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1F" w:rsidRDefault="00D0008F" w:rsidP="00D0008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08F">
        <w:rPr>
          <w:rFonts w:ascii="Times New Roman" w:hAnsi="Times New Roman" w:cs="Times New Roman"/>
          <w:b/>
          <w:bCs/>
          <w:sz w:val="24"/>
          <w:szCs w:val="24"/>
        </w:rPr>
        <w:t>VEIKLOS KOKYBĖS PLATUSIS</w:t>
      </w:r>
      <w:r w:rsidR="005573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008F">
        <w:rPr>
          <w:rFonts w:ascii="Times New Roman" w:hAnsi="Times New Roman" w:cs="Times New Roman"/>
          <w:b/>
          <w:bCs/>
          <w:sz w:val="24"/>
          <w:szCs w:val="24"/>
        </w:rPr>
        <w:t>ĮSIVERTINIMAS</w:t>
      </w:r>
      <w:r w:rsidR="005157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008F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0008F">
        <w:rPr>
          <w:rFonts w:ascii="Times New Roman" w:hAnsi="Times New Roman" w:cs="Times New Roman"/>
          <w:b/>
          <w:bCs/>
          <w:sz w:val="24"/>
          <w:szCs w:val="24"/>
        </w:rPr>
        <w:t>-201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000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D000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53D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D000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64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08F" w:rsidRPr="00364A1F" w:rsidRDefault="00D0008F" w:rsidP="00D0008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A1F" w:rsidRDefault="00364A1F" w:rsidP="0055733C">
      <w:pPr>
        <w:spacing w:after="0"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595FF9">
        <w:rPr>
          <w:rFonts w:ascii="Times New Roman" w:hAnsi="Times New Roman" w:cs="Times New Roman"/>
          <w:sz w:val="24"/>
          <w:szCs w:val="24"/>
        </w:rPr>
        <w:t xml:space="preserve">Lopšelio–darželio „Želmenėlis” koordinacinė vidaus audito darbo grupė vadovaujantis </w:t>
      </w:r>
      <w:r w:rsidR="00D0008F" w:rsidRPr="00595FF9">
        <w:rPr>
          <w:sz w:val="23"/>
          <w:szCs w:val="23"/>
        </w:rPr>
        <w:t>Klaipėdos miesto savivaldybės tarybos 2012 m. gruodžio 20 d. sprendimu T2-321 patvirtintu Klaipėdos neformaliojo švietimo mokyklų veiklos išorinio vertinimo tvarkos aprašo 3 priede pateiktais veiklos rodikliai</w:t>
      </w:r>
      <w:r w:rsidR="009842AA" w:rsidRPr="00595FF9">
        <w:rPr>
          <w:sz w:val="23"/>
          <w:szCs w:val="23"/>
        </w:rPr>
        <w:t>s</w:t>
      </w:r>
      <w:r w:rsidR="00D0008F" w:rsidRPr="00595FF9">
        <w:rPr>
          <w:sz w:val="23"/>
          <w:szCs w:val="23"/>
        </w:rPr>
        <w:t xml:space="preserve">. </w:t>
      </w:r>
      <w:r w:rsidRPr="00595FF9">
        <w:rPr>
          <w:rFonts w:ascii="Times New Roman" w:hAnsi="Times New Roman" w:cs="Times New Roman"/>
          <w:sz w:val="24"/>
          <w:szCs w:val="24"/>
        </w:rPr>
        <w:t>201</w:t>
      </w:r>
      <w:r w:rsidR="00D0008F" w:rsidRPr="00595FF9">
        <w:rPr>
          <w:rFonts w:ascii="Times New Roman" w:hAnsi="Times New Roman" w:cs="Times New Roman"/>
          <w:sz w:val="24"/>
          <w:szCs w:val="24"/>
        </w:rPr>
        <w:t>7</w:t>
      </w:r>
      <w:r w:rsidRPr="00595FF9">
        <w:rPr>
          <w:rFonts w:ascii="Times New Roman" w:hAnsi="Times New Roman" w:cs="Times New Roman"/>
          <w:sz w:val="24"/>
          <w:szCs w:val="24"/>
        </w:rPr>
        <w:t xml:space="preserve"> m. </w:t>
      </w:r>
      <w:r w:rsidR="00D0008F" w:rsidRPr="00595FF9">
        <w:rPr>
          <w:rFonts w:ascii="Times New Roman" w:hAnsi="Times New Roman" w:cs="Times New Roman"/>
          <w:sz w:val="24"/>
          <w:szCs w:val="24"/>
        </w:rPr>
        <w:t xml:space="preserve">gruodžio 2018 m. sausio </w:t>
      </w:r>
      <w:r w:rsidRPr="00595FF9">
        <w:rPr>
          <w:rFonts w:ascii="Times New Roman" w:hAnsi="Times New Roman" w:cs="Times New Roman"/>
          <w:sz w:val="24"/>
          <w:szCs w:val="24"/>
        </w:rPr>
        <w:t>mėnesi</w:t>
      </w:r>
      <w:r w:rsidR="00D0008F" w:rsidRPr="00595FF9">
        <w:rPr>
          <w:rFonts w:ascii="Times New Roman" w:hAnsi="Times New Roman" w:cs="Times New Roman"/>
          <w:sz w:val="24"/>
          <w:szCs w:val="24"/>
        </w:rPr>
        <w:t xml:space="preserve">ais </w:t>
      </w:r>
      <w:r w:rsidRPr="00595FF9">
        <w:rPr>
          <w:rFonts w:ascii="Times New Roman" w:hAnsi="Times New Roman" w:cs="Times New Roman"/>
          <w:sz w:val="24"/>
          <w:szCs w:val="24"/>
        </w:rPr>
        <w:t xml:space="preserve">atliko „platųjį“ auditą įstaigoje. </w:t>
      </w:r>
    </w:p>
    <w:p w:rsidR="00364A1F" w:rsidRPr="00364A1F" w:rsidRDefault="00364A1F" w:rsidP="00364A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4A1F">
        <w:rPr>
          <w:rFonts w:ascii="Times New Roman" w:hAnsi="Times New Roman" w:cs="Times New Roman"/>
          <w:sz w:val="24"/>
          <w:szCs w:val="24"/>
        </w:rPr>
        <w:t>Anketinėje apklausoje dalyvavo 2</w:t>
      </w:r>
      <w:r w:rsidRPr="00364A1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364A1F">
        <w:rPr>
          <w:rFonts w:ascii="Times New Roman" w:hAnsi="Times New Roman" w:cs="Times New Roman"/>
          <w:sz w:val="24"/>
          <w:szCs w:val="24"/>
        </w:rPr>
        <w:t xml:space="preserve"> respondentai. </w:t>
      </w:r>
    </w:p>
    <w:p w:rsidR="00364A1F" w:rsidRDefault="00364A1F" w:rsidP="00364A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4A1F">
        <w:rPr>
          <w:rFonts w:ascii="Times New Roman" w:hAnsi="Times New Roman" w:cs="Times New Roman"/>
          <w:sz w:val="24"/>
          <w:szCs w:val="24"/>
        </w:rPr>
        <w:t xml:space="preserve">Įvertintos visos </w:t>
      </w:r>
      <w:r w:rsidR="00595FF9">
        <w:rPr>
          <w:rFonts w:ascii="Times New Roman" w:hAnsi="Times New Roman" w:cs="Times New Roman"/>
          <w:sz w:val="24"/>
          <w:szCs w:val="24"/>
        </w:rPr>
        <w:t>5</w:t>
      </w:r>
      <w:r w:rsidRPr="00364A1F">
        <w:rPr>
          <w:rFonts w:ascii="Times New Roman" w:hAnsi="Times New Roman" w:cs="Times New Roman"/>
          <w:sz w:val="24"/>
          <w:szCs w:val="24"/>
        </w:rPr>
        <w:t xml:space="preserve"> mokyklos sritys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64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FF9" w:rsidRPr="00595FF9" w:rsidRDefault="00595FF9" w:rsidP="00595FF9">
      <w:pPr>
        <w:pStyle w:val="Sraopastraipa"/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rPr>
          <w:sz w:val="23"/>
          <w:szCs w:val="23"/>
        </w:rPr>
      </w:pPr>
      <w:r w:rsidRPr="00595FF9">
        <w:rPr>
          <w:sz w:val="23"/>
          <w:szCs w:val="23"/>
        </w:rPr>
        <w:t xml:space="preserve">Ikimokyklinio ugdymo mokyklos kultūra </w:t>
      </w:r>
      <w:r w:rsidRPr="00595FF9">
        <w:rPr>
          <w:rFonts w:ascii="Times New Roman" w:hAnsi="Times New Roman" w:cs="Times New Roman"/>
          <w:sz w:val="24"/>
          <w:szCs w:val="24"/>
        </w:rPr>
        <w:t>– 3</w:t>
      </w:r>
      <w:r w:rsidRPr="00595FF9">
        <w:rPr>
          <w:sz w:val="23"/>
          <w:szCs w:val="23"/>
        </w:rPr>
        <w:t xml:space="preserve"> </w:t>
      </w:r>
    </w:p>
    <w:p w:rsidR="00595FF9" w:rsidRPr="00595FF9" w:rsidRDefault="00595FF9" w:rsidP="00595FF9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rPr>
          <w:color w:val="auto"/>
          <w:sz w:val="23"/>
          <w:szCs w:val="23"/>
        </w:rPr>
      </w:pPr>
      <w:r w:rsidRPr="00595FF9">
        <w:rPr>
          <w:color w:val="auto"/>
          <w:sz w:val="23"/>
          <w:szCs w:val="23"/>
        </w:rPr>
        <w:t>Vaiko ugdymas ir ugdymasis</w:t>
      </w:r>
      <w:r>
        <w:rPr>
          <w:color w:val="auto"/>
          <w:sz w:val="23"/>
          <w:szCs w:val="23"/>
        </w:rPr>
        <w:t xml:space="preserve"> </w:t>
      </w:r>
      <w:r w:rsidRPr="00BF65A3">
        <w:t>– 3,</w:t>
      </w:r>
      <w:r>
        <w:t>5</w:t>
      </w:r>
      <w:r w:rsidRPr="00595FF9">
        <w:rPr>
          <w:color w:val="auto"/>
          <w:sz w:val="23"/>
          <w:szCs w:val="23"/>
        </w:rPr>
        <w:t xml:space="preserve"> </w:t>
      </w:r>
    </w:p>
    <w:p w:rsidR="00595FF9" w:rsidRPr="00595FF9" w:rsidRDefault="00595FF9" w:rsidP="00595FF9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rPr>
          <w:color w:val="auto"/>
          <w:sz w:val="23"/>
          <w:szCs w:val="23"/>
        </w:rPr>
      </w:pPr>
      <w:r w:rsidRPr="00595FF9">
        <w:rPr>
          <w:color w:val="auto"/>
          <w:sz w:val="23"/>
          <w:szCs w:val="23"/>
        </w:rPr>
        <w:t>Vaiko ugdymosi pasiekimai</w:t>
      </w:r>
      <w:r>
        <w:rPr>
          <w:color w:val="auto"/>
          <w:sz w:val="23"/>
          <w:szCs w:val="23"/>
        </w:rPr>
        <w:t xml:space="preserve"> </w:t>
      </w:r>
      <w:r w:rsidRPr="00BF65A3">
        <w:t>– 3,</w:t>
      </w:r>
      <w:r>
        <w:t>2</w:t>
      </w:r>
      <w:r w:rsidRPr="00595FF9">
        <w:rPr>
          <w:color w:val="auto"/>
          <w:sz w:val="23"/>
          <w:szCs w:val="23"/>
        </w:rPr>
        <w:t xml:space="preserve"> </w:t>
      </w:r>
    </w:p>
    <w:p w:rsidR="00595FF9" w:rsidRPr="00595FF9" w:rsidRDefault="00595FF9" w:rsidP="00595FF9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rPr>
          <w:color w:val="auto"/>
          <w:sz w:val="23"/>
          <w:szCs w:val="23"/>
        </w:rPr>
      </w:pPr>
      <w:r w:rsidRPr="00595FF9">
        <w:rPr>
          <w:color w:val="auto"/>
          <w:sz w:val="23"/>
          <w:szCs w:val="23"/>
        </w:rPr>
        <w:t>Parama ir pagalba vaikui, šeimai</w:t>
      </w:r>
      <w:r>
        <w:rPr>
          <w:color w:val="auto"/>
          <w:sz w:val="23"/>
          <w:szCs w:val="23"/>
        </w:rPr>
        <w:t xml:space="preserve"> </w:t>
      </w:r>
      <w:r w:rsidRPr="00BF65A3">
        <w:t>– 3,4</w:t>
      </w:r>
      <w:r w:rsidRPr="00595FF9">
        <w:rPr>
          <w:color w:val="auto"/>
          <w:sz w:val="23"/>
          <w:szCs w:val="23"/>
        </w:rPr>
        <w:t xml:space="preserve"> </w:t>
      </w:r>
    </w:p>
    <w:p w:rsidR="00595FF9" w:rsidRPr="00595FF9" w:rsidRDefault="00F24633" w:rsidP="00595FF9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rPr>
          <w:color w:val="auto"/>
          <w:sz w:val="23"/>
          <w:szCs w:val="23"/>
        </w:rPr>
      </w:pPr>
      <w:r w:rsidRPr="00595FF9">
        <w:rPr>
          <w:sz w:val="23"/>
          <w:szCs w:val="23"/>
        </w:rPr>
        <w:t xml:space="preserve">Ikimokyklinio ugdymo mokyklos </w:t>
      </w:r>
      <w:r w:rsidR="00595FF9" w:rsidRPr="00595FF9">
        <w:rPr>
          <w:color w:val="auto"/>
          <w:sz w:val="23"/>
          <w:szCs w:val="23"/>
        </w:rPr>
        <w:t>valdymas</w:t>
      </w:r>
      <w:r w:rsidR="00595FF9">
        <w:rPr>
          <w:color w:val="auto"/>
          <w:sz w:val="23"/>
          <w:szCs w:val="23"/>
        </w:rPr>
        <w:t xml:space="preserve"> </w:t>
      </w:r>
      <w:r w:rsidR="00595FF9" w:rsidRPr="00BF65A3">
        <w:t>– 3,</w:t>
      </w:r>
      <w:r w:rsidR="00595FF9">
        <w:t>2</w:t>
      </w:r>
    </w:p>
    <w:p w:rsidR="00AA5AA5" w:rsidRDefault="00AA5AA5" w:rsidP="00BF65A3">
      <w:pPr>
        <w:spacing w:after="0" w:line="276" w:lineRule="auto"/>
        <w:ind w:firstLine="69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65A3" w:rsidRDefault="00BF65A3" w:rsidP="00BF65A3">
      <w:pPr>
        <w:spacing w:after="0" w:line="276" w:lineRule="auto"/>
        <w:ind w:firstLine="69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65A3">
        <w:rPr>
          <w:rFonts w:ascii="Times New Roman" w:eastAsia="Times New Roman" w:hAnsi="Times New Roman" w:cs="Times New Roman"/>
          <w:b/>
          <w:bCs/>
          <w:sz w:val="24"/>
          <w:szCs w:val="24"/>
        </w:rPr>
        <w:t>Geriausiai įstaigoje vertinami šie pagalbiniai rodikliai:</w:t>
      </w:r>
    </w:p>
    <w:p w:rsidR="00595FF9" w:rsidRDefault="00595FF9" w:rsidP="00500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582">
        <w:rPr>
          <w:rFonts w:ascii="Times New Roman" w:eastAsia="Times New Roman" w:hAnsi="Times New Roman" w:cs="Times New Roman"/>
          <w:sz w:val="24"/>
          <w:szCs w:val="24"/>
          <w:lang w:eastAsia="en-GB"/>
        </w:rPr>
        <w:t>2.1.1. Programų atitiktis valstybės nustatytiems kriterijams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BF65A3">
        <w:rPr>
          <w:rFonts w:ascii="Times New Roman" w:hAnsi="Times New Roman" w:cs="Times New Roman"/>
          <w:sz w:val="24"/>
          <w:szCs w:val="24"/>
        </w:rPr>
        <w:t>(3.6)</w:t>
      </w:r>
    </w:p>
    <w:p w:rsidR="00595FF9" w:rsidRDefault="00595FF9" w:rsidP="00500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582">
        <w:rPr>
          <w:rFonts w:ascii="Times New Roman" w:eastAsia="Times New Roman" w:hAnsi="Times New Roman" w:cs="Times New Roman"/>
          <w:sz w:val="24"/>
          <w:szCs w:val="24"/>
          <w:lang w:eastAsia="en-GB"/>
        </w:rPr>
        <w:t>2.1.4. Ugdymo(si) aplinkos, priemonių atitiktis vaikų amžiui, poreikiams bei interesams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BF65A3">
        <w:rPr>
          <w:rFonts w:ascii="Times New Roman" w:hAnsi="Times New Roman" w:cs="Times New Roman"/>
          <w:sz w:val="24"/>
          <w:szCs w:val="24"/>
        </w:rPr>
        <w:t>(3.6)</w:t>
      </w:r>
    </w:p>
    <w:p w:rsidR="00595FF9" w:rsidRDefault="005004A0" w:rsidP="00500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82">
        <w:rPr>
          <w:rFonts w:ascii="Times New Roman" w:eastAsia="Times New Roman" w:hAnsi="Times New Roman" w:cs="Times New Roman"/>
          <w:sz w:val="24"/>
          <w:szCs w:val="24"/>
          <w:lang w:eastAsia="en-GB"/>
        </w:rPr>
        <w:t>2.3.2. Auklėtojo ir vaiko sąveika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BF65A3">
        <w:rPr>
          <w:rFonts w:ascii="Times New Roman" w:hAnsi="Times New Roman" w:cs="Times New Roman"/>
          <w:sz w:val="24"/>
          <w:szCs w:val="24"/>
        </w:rPr>
        <w:t>(3.6)</w:t>
      </w:r>
    </w:p>
    <w:p w:rsidR="005004A0" w:rsidRPr="00BF65A3" w:rsidRDefault="005004A0" w:rsidP="00500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82">
        <w:rPr>
          <w:rFonts w:ascii="Times New Roman" w:eastAsia="Times New Roman" w:hAnsi="Times New Roman" w:cs="Times New Roman"/>
          <w:sz w:val="24"/>
          <w:szCs w:val="24"/>
          <w:lang w:eastAsia="en-GB"/>
        </w:rPr>
        <w:t>4.1.1. Vaiko teisių atspindėjimas mokyklos veiklos dokumentuose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(3,8)</w:t>
      </w:r>
    </w:p>
    <w:p w:rsidR="005004A0" w:rsidRDefault="005004A0" w:rsidP="00500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Pr="00D66582">
        <w:rPr>
          <w:rFonts w:ascii="Times New Roman" w:eastAsia="Times New Roman" w:hAnsi="Times New Roman" w:cs="Times New Roman"/>
          <w:sz w:val="24"/>
          <w:szCs w:val="24"/>
          <w:lang w:eastAsia="en-GB"/>
        </w:rPr>
        <w:t>.1.2. Vaiko teisių garantavimas mokyklose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(3,8)</w:t>
      </w:r>
    </w:p>
    <w:p w:rsidR="005004A0" w:rsidRDefault="005004A0" w:rsidP="00500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6582">
        <w:rPr>
          <w:rFonts w:ascii="Times New Roman" w:eastAsia="Times New Roman" w:hAnsi="Times New Roman" w:cs="Times New Roman"/>
          <w:sz w:val="24"/>
          <w:szCs w:val="24"/>
          <w:lang w:eastAsia="en-GB"/>
        </w:rPr>
        <w:t>4.1.3. Vaiko teisių atstovavimas visuomenėje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BF65A3">
        <w:rPr>
          <w:rFonts w:ascii="Times New Roman" w:hAnsi="Times New Roman" w:cs="Times New Roman"/>
          <w:sz w:val="24"/>
          <w:szCs w:val="24"/>
        </w:rPr>
        <w:t>(3.6)</w:t>
      </w:r>
    </w:p>
    <w:p w:rsidR="005004A0" w:rsidRPr="00BF65A3" w:rsidRDefault="005004A0" w:rsidP="00500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8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5.1.1. </w:t>
      </w:r>
      <w:r w:rsidR="00F24633" w:rsidRPr="00595FF9">
        <w:rPr>
          <w:sz w:val="23"/>
          <w:szCs w:val="23"/>
        </w:rPr>
        <w:t xml:space="preserve">Ikimokyklinio ugdymo mokyklos </w:t>
      </w:r>
      <w:r w:rsidRPr="00D66582">
        <w:rPr>
          <w:rFonts w:ascii="Times New Roman" w:eastAsia="Times New Roman" w:hAnsi="Times New Roman" w:cs="Times New Roman"/>
          <w:sz w:val="24"/>
          <w:szCs w:val="24"/>
          <w:lang w:eastAsia="en-GB"/>
        </w:rPr>
        <w:t>vizija, misija ir tikslai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(3,7)</w:t>
      </w:r>
    </w:p>
    <w:p w:rsidR="00AA5AA5" w:rsidRDefault="00AA5AA5" w:rsidP="00BF65A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65A3" w:rsidRPr="00BF65A3" w:rsidRDefault="00BF65A3" w:rsidP="00BF65A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65A3">
        <w:rPr>
          <w:rFonts w:ascii="Times New Roman" w:eastAsia="Times New Roman" w:hAnsi="Times New Roman" w:cs="Times New Roman"/>
          <w:b/>
          <w:bCs/>
          <w:sz w:val="24"/>
          <w:szCs w:val="24"/>
        </w:rPr>
        <w:t>Silpniau pedagogų vertinti šie rodikliai:</w:t>
      </w:r>
    </w:p>
    <w:p w:rsidR="00BF65A3" w:rsidRDefault="00BF65A3" w:rsidP="00BF65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5A3">
        <w:rPr>
          <w:rFonts w:ascii="Times New Roman" w:hAnsi="Times New Roman" w:cs="Times New Roman"/>
          <w:sz w:val="24"/>
          <w:szCs w:val="24"/>
        </w:rPr>
        <w:t>1.1.3.</w:t>
      </w:r>
      <w:r w:rsidR="005004A0">
        <w:rPr>
          <w:rFonts w:ascii="Times New Roman" w:hAnsi="Times New Roman" w:cs="Times New Roman"/>
          <w:sz w:val="24"/>
          <w:szCs w:val="24"/>
        </w:rPr>
        <w:t xml:space="preserve"> </w:t>
      </w:r>
      <w:r w:rsidR="00F24633" w:rsidRPr="00595FF9">
        <w:rPr>
          <w:sz w:val="23"/>
          <w:szCs w:val="23"/>
        </w:rPr>
        <w:t xml:space="preserve">Ikimokyklinio ugdymo mokyklos </w:t>
      </w:r>
      <w:r w:rsidRPr="00BF65A3">
        <w:rPr>
          <w:rFonts w:ascii="Times New Roman" w:hAnsi="Times New Roman" w:cs="Times New Roman"/>
          <w:sz w:val="24"/>
          <w:szCs w:val="24"/>
        </w:rPr>
        <w:t>mikroklimatas (2.</w:t>
      </w:r>
      <w:r w:rsidR="005004A0">
        <w:rPr>
          <w:rFonts w:ascii="Times New Roman" w:hAnsi="Times New Roman" w:cs="Times New Roman"/>
          <w:sz w:val="24"/>
          <w:szCs w:val="24"/>
        </w:rPr>
        <w:t>6</w:t>
      </w:r>
      <w:r w:rsidRPr="00BF65A3">
        <w:rPr>
          <w:rFonts w:ascii="Times New Roman" w:hAnsi="Times New Roman" w:cs="Times New Roman"/>
          <w:sz w:val="24"/>
          <w:szCs w:val="24"/>
        </w:rPr>
        <w:t>)</w:t>
      </w:r>
    </w:p>
    <w:p w:rsidR="005004A0" w:rsidRPr="00BF65A3" w:rsidRDefault="005004A0" w:rsidP="00BF65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82">
        <w:rPr>
          <w:rFonts w:ascii="Times New Roman" w:eastAsia="Times New Roman" w:hAnsi="Times New Roman" w:cs="Times New Roman"/>
          <w:sz w:val="24"/>
          <w:szCs w:val="24"/>
          <w:lang w:eastAsia="en-GB"/>
        </w:rPr>
        <w:t>1.1.4. Lygių galimybių suteikimas ir teisingumas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BF65A3">
        <w:rPr>
          <w:rFonts w:ascii="Times New Roman" w:hAnsi="Times New Roman" w:cs="Times New Roman"/>
          <w:sz w:val="24"/>
          <w:szCs w:val="24"/>
        </w:rPr>
        <w:t>(2.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F65A3">
        <w:rPr>
          <w:rFonts w:ascii="Times New Roman" w:hAnsi="Times New Roman" w:cs="Times New Roman"/>
          <w:sz w:val="24"/>
          <w:szCs w:val="24"/>
        </w:rPr>
        <w:t>)</w:t>
      </w:r>
    </w:p>
    <w:p w:rsidR="00BF65A3" w:rsidRDefault="00BF65A3" w:rsidP="00BF65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5A3">
        <w:rPr>
          <w:rFonts w:ascii="Times New Roman" w:hAnsi="Times New Roman" w:cs="Times New Roman"/>
          <w:sz w:val="24"/>
          <w:szCs w:val="24"/>
        </w:rPr>
        <w:t>1.3.1.</w:t>
      </w:r>
      <w:r w:rsidR="005004A0">
        <w:rPr>
          <w:rFonts w:ascii="Times New Roman" w:hAnsi="Times New Roman" w:cs="Times New Roman"/>
          <w:sz w:val="24"/>
          <w:szCs w:val="24"/>
        </w:rPr>
        <w:t xml:space="preserve"> </w:t>
      </w:r>
      <w:r w:rsidR="00F24633" w:rsidRPr="00595FF9">
        <w:rPr>
          <w:sz w:val="23"/>
          <w:szCs w:val="23"/>
        </w:rPr>
        <w:t xml:space="preserve">Ikimokyklinio ugdymo mokyklos </w:t>
      </w:r>
      <w:r w:rsidRPr="00BF65A3">
        <w:rPr>
          <w:rFonts w:ascii="Times New Roman" w:hAnsi="Times New Roman" w:cs="Times New Roman"/>
          <w:sz w:val="24"/>
          <w:szCs w:val="24"/>
        </w:rPr>
        <w:t>bendruomenės narių bendravimo ir bendradarbiavimo kokybė (2.</w:t>
      </w:r>
      <w:r w:rsidR="005004A0">
        <w:rPr>
          <w:rFonts w:ascii="Times New Roman" w:hAnsi="Times New Roman" w:cs="Times New Roman"/>
          <w:sz w:val="24"/>
          <w:szCs w:val="24"/>
        </w:rPr>
        <w:t>6</w:t>
      </w:r>
      <w:r w:rsidRPr="00BF65A3">
        <w:rPr>
          <w:rFonts w:ascii="Times New Roman" w:hAnsi="Times New Roman" w:cs="Times New Roman"/>
          <w:sz w:val="24"/>
          <w:szCs w:val="24"/>
        </w:rPr>
        <w:t>)</w:t>
      </w:r>
    </w:p>
    <w:p w:rsidR="00F24633" w:rsidRPr="00F24633" w:rsidRDefault="00F24633" w:rsidP="00F2463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633">
        <w:rPr>
          <w:rFonts w:ascii="Times New Roman" w:hAnsi="Times New Roman" w:cs="Times New Roman"/>
          <w:sz w:val="24"/>
          <w:szCs w:val="24"/>
        </w:rPr>
        <w:t xml:space="preserve">Atsižvelgiant į lopšelio-darželio „Želmenėlis“ 2018 m. prioritetus </w:t>
      </w:r>
      <w:r w:rsidRPr="00595FF9">
        <w:rPr>
          <w:rFonts w:ascii="Times New Roman" w:hAnsi="Times New Roman" w:cs="Times New Roman"/>
          <w:sz w:val="24"/>
          <w:szCs w:val="24"/>
        </w:rPr>
        <w:t xml:space="preserve">vidaus audito darbo </w:t>
      </w:r>
      <w:r>
        <w:rPr>
          <w:rFonts w:ascii="Times New Roman" w:hAnsi="Times New Roman" w:cs="Times New Roman"/>
          <w:sz w:val="24"/>
          <w:szCs w:val="24"/>
        </w:rPr>
        <w:t xml:space="preserve">grupės </w:t>
      </w:r>
      <w:r w:rsidRPr="00F24633">
        <w:rPr>
          <w:rFonts w:ascii="Times New Roman" w:hAnsi="Times New Roman" w:cs="Times New Roman"/>
          <w:sz w:val="24"/>
          <w:szCs w:val="24"/>
        </w:rPr>
        <w:t>nariai siūlo plačiau analizuoti veiklos srities 2. Vaiko ugdymas ir ugdymasis. Temos 2.3. Ugdymo(si)  proceso  kokybė Veiklos rodiklį 2.3.2. Auklėtojo ir vaiko sąveika.</w:t>
      </w:r>
    </w:p>
    <w:p w:rsidR="00BF65A3" w:rsidRPr="00BF65A3" w:rsidRDefault="00BF65A3" w:rsidP="00BF65A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F65A3" w:rsidRPr="00BF65A3" w:rsidSect="00364A1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80650"/>
    <w:multiLevelType w:val="hybridMultilevel"/>
    <w:tmpl w:val="CF02382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972375"/>
    <w:multiLevelType w:val="hybridMultilevel"/>
    <w:tmpl w:val="554CBDB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A79D6"/>
    <w:multiLevelType w:val="hybridMultilevel"/>
    <w:tmpl w:val="8F9CD40C"/>
    <w:lvl w:ilvl="0" w:tplc="4C0E1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C64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18C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0E1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187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56A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6B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40D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C5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C855BCA"/>
    <w:multiLevelType w:val="hybridMultilevel"/>
    <w:tmpl w:val="2FE02A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75"/>
    <w:rsid w:val="000E6F75"/>
    <w:rsid w:val="00145650"/>
    <w:rsid w:val="00286800"/>
    <w:rsid w:val="00364A1F"/>
    <w:rsid w:val="00417C75"/>
    <w:rsid w:val="00441E81"/>
    <w:rsid w:val="005004A0"/>
    <w:rsid w:val="005157D4"/>
    <w:rsid w:val="0055733C"/>
    <w:rsid w:val="00595FF9"/>
    <w:rsid w:val="005D7C70"/>
    <w:rsid w:val="007A7E4B"/>
    <w:rsid w:val="007B0B5F"/>
    <w:rsid w:val="00853D00"/>
    <w:rsid w:val="00936C76"/>
    <w:rsid w:val="009842AA"/>
    <w:rsid w:val="00AA5AA5"/>
    <w:rsid w:val="00B465D7"/>
    <w:rsid w:val="00BF65A3"/>
    <w:rsid w:val="00C04E42"/>
    <w:rsid w:val="00C9581A"/>
    <w:rsid w:val="00CB7ECF"/>
    <w:rsid w:val="00D0008F"/>
    <w:rsid w:val="00E36847"/>
    <w:rsid w:val="00F04065"/>
    <w:rsid w:val="00F24633"/>
    <w:rsid w:val="00F9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F85B5-1735-4AB1-BAA1-D6B2DA0C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lt-L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E6F75"/>
  </w:style>
  <w:style w:type="paragraph" w:styleId="Antrat1">
    <w:name w:val="heading 1"/>
    <w:basedOn w:val="prastasis"/>
    <w:next w:val="prastasis"/>
    <w:link w:val="Antrat1Diagrama"/>
    <w:uiPriority w:val="9"/>
    <w:qFormat/>
    <w:rsid w:val="000E6F7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0E6F7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0E6F7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0E6F7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E6F7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0E6F7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0E6F7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0E6F7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0E6F7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22"/>
    <w:qFormat/>
    <w:rsid w:val="000E6F75"/>
    <w:rPr>
      <w:b/>
      <w:bCs/>
      <w:color w:val="943634" w:themeColor="accent2" w:themeShade="BF"/>
      <w:spacing w:val="5"/>
    </w:rPr>
  </w:style>
  <w:style w:type="character" w:styleId="Emfaz">
    <w:name w:val="Emphasis"/>
    <w:uiPriority w:val="20"/>
    <w:qFormat/>
    <w:rsid w:val="000E6F75"/>
    <w:rPr>
      <w:caps/>
      <w:spacing w:val="5"/>
      <w:sz w:val="20"/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E6F75"/>
    <w:rPr>
      <w:caps/>
      <w:color w:val="632423" w:themeColor="accent2" w:themeShade="80"/>
      <w:spacing w:val="20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0E6F75"/>
    <w:rPr>
      <w:caps/>
      <w:color w:val="632423" w:themeColor="accent2" w:themeShade="80"/>
      <w:spacing w:val="15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0E6F75"/>
    <w:rPr>
      <w:caps/>
      <w:color w:val="622423" w:themeColor="accent2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0E6F75"/>
    <w:rPr>
      <w:caps/>
      <w:color w:val="622423" w:themeColor="accent2" w:themeShade="7F"/>
      <w:spacing w:val="1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0E6F75"/>
    <w:rPr>
      <w:caps/>
      <w:color w:val="622423" w:themeColor="accent2" w:themeShade="7F"/>
      <w:spacing w:val="1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0E6F75"/>
    <w:rPr>
      <w:caps/>
      <w:color w:val="943634" w:themeColor="accent2" w:themeShade="BF"/>
      <w:spacing w:val="1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0E6F75"/>
    <w:rPr>
      <w:i/>
      <w:iCs/>
      <w:caps/>
      <w:color w:val="943634" w:themeColor="accent2" w:themeShade="BF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0E6F75"/>
    <w:rPr>
      <w:caps/>
      <w:spacing w:val="1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0E6F75"/>
    <w:rPr>
      <w:i/>
      <w:iCs/>
      <w:caps/>
      <w:spacing w:val="10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0E6F75"/>
    <w:rPr>
      <w:caps/>
      <w:spacing w:val="10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0E6F7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0E6F75"/>
    <w:rPr>
      <w:caps/>
      <w:color w:val="632423" w:themeColor="accent2" w:themeShade="80"/>
      <w:spacing w:val="50"/>
      <w:sz w:val="44"/>
      <w:szCs w:val="44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0E6F7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0E6F75"/>
    <w:rPr>
      <w:caps/>
      <w:spacing w:val="20"/>
      <w:sz w:val="18"/>
      <w:szCs w:val="18"/>
    </w:rPr>
  </w:style>
  <w:style w:type="paragraph" w:styleId="Betarp">
    <w:name w:val="No Spacing"/>
    <w:basedOn w:val="prastasis"/>
    <w:link w:val="BetarpDiagrama"/>
    <w:uiPriority w:val="1"/>
    <w:qFormat/>
    <w:rsid w:val="000E6F75"/>
    <w:pPr>
      <w:spacing w:after="0" w:line="240" w:lineRule="auto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0E6F75"/>
  </w:style>
  <w:style w:type="paragraph" w:styleId="Sraopastraipa">
    <w:name w:val="List Paragraph"/>
    <w:basedOn w:val="prastasis"/>
    <w:uiPriority w:val="34"/>
    <w:qFormat/>
    <w:rsid w:val="000E6F75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0E6F75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0E6F75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0E6F7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0E6F75"/>
    <w:rPr>
      <w:caps/>
      <w:color w:val="622423" w:themeColor="accent2" w:themeShade="7F"/>
      <w:spacing w:val="5"/>
      <w:sz w:val="20"/>
      <w:szCs w:val="20"/>
    </w:rPr>
  </w:style>
  <w:style w:type="character" w:styleId="Nerykuspabraukimas">
    <w:name w:val="Subtle Emphasis"/>
    <w:uiPriority w:val="19"/>
    <w:qFormat/>
    <w:rsid w:val="000E6F75"/>
    <w:rPr>
      <w:i/>
      <w:iCs/>
    </w:rPr>
  </w:style>
  <w:style w:type="character" w:styleId="Rykuspabraukimas">
    <w:name w:val="Intense Emphasis"/>
    <w:uiPriority w:val="21"/>
    <w:qFormat/>
    <w:rsid w:val="000E6F75"/>
    <w:rPr>
      <w:i/>
      <w:iCs/>
      <w:caps/>
      <w:spacing w:val="10"/>
      <w:sz w:val="20"/>
      <w:szCs w:val="20"/>
    </w:rPr>
  </w:style>
  <w:style w:type="character" w:styleId="Nerykinuoroda">
    <w:name w:val="Subtle Reference"/>
    <w:basedOn w:val="Numatytasispastraiposriftas"/>
    <w:uiPriority w:val="31"/>
    <w:qFormat/>
    <w:rsid w:val="000E6F7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ykinuoroda">
    <w:name w:val="Intense Reference"/>
    <w:uiPriority w:val="32"/>
    <w:qFormat/>
    <w:rsid w:val="000E6F7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gospavadinimas">
    <w:name w:val="Book Title"/>
    <w:uiPriority w:val="33"/>
    <w:qFormat/>
    <w:rsid w:val="000E6F75"/>
    <w:rPr>
      <w:caps/>
      <w:color w:val="622423" w:themeColor="accent2" w:themeShade="7F"/>
      <w:spacing w:val="5"/>
      <w:u w:color="622423" w:themeColor="accent2" w:themeShade="7F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0E6F75"/>
    <w:pPr>
      <w:outlineLvl w:val="9"/>
    </w:pPr>
    <w:rPr>
      <w:lang w:bidi="en-US"/>
    </w:rPr>
  </w:style>
  <w:style w:type="paragraph" w:styleId="prastasiniatinklio">
    <w:name w:val="Normal (Web)"/>
    <w:basedOn w:val="prastasis"/>
    <w:uiPriority w:val="99"/>
    <w:semiHidden/>
    <w:unhideWhenUsed/>
    <w:rsid w:val="00B4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D00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49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1101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Vartotojas</cp:lastModifiedBy>
  <cp:revision>13</cp:revision>
  <cp:lastPrinted>2018-06-06T08:20:00Z</cp:lastPrinted>
  <dcterms:created xsi:type="dcterms:W3CDTF">2018-05-24T15:37:00Z</dcterms:created>
  <dcterms:modified xsi:type="dcterms:W3CDTF">2018-06-20T11:59:00Z</dcterms:modified>
</cp:coreProperties>
</file>