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B5ABF" w14:textId="77777777" w:rsidR="00305E8D" w:rsidRPr="00305E8D" w:rsidRDefault="00796D39" w:rsidP="00796D39">
      <w:pPr>
        <w:shd w:val="clear" w:color="auto" w:fill="FFFFFF"/>
        <w:spacing w:before="100" w:beforeAutospacing="1" w:after="100" w:afterAutospacing="1" w:line="240" w:lineRule="auto"/>
        <w:jc w:val="center"/>
        <w:rPr>
          <w:rFonts w:ascii="Calibri" w:eastAsia="Calibri" w:hAnsi="Calibri" w:cs="Calibri"/>
          <w:b/>
          <w:bCs/>
          <w:color w:val="C00000"/>
          <w:sz w:val="16"/>
          <w:szCs w:val="16"/>
          <w:lang w:eastAsia="lt-LT"/>
        </w:rPr>
      </w:pPr>
      <w:r w:rsidRPr="00305E8D">
        <w:rPr>
          <w:rFonts w:ascii="Calibri" w:eastAsia="Calibri" w:hAnsi="Calibri" w:cs="Calibri"/>
          <w:b/>
          <w:bCs/>
          <w:color w:val="C00000"/>
          <w:sz w:val="48"/>
          <w:szCs w:val="48"/>
          <w:lang w:eastAsia="lt-LT"/>
        </w:rPr>
        <w:t>DĖMESIO  ERKĖS</w:t>
      </w:r>
      <w:r w:rsidR="000107D4" w:rsidRPr="00305E8D">
        <w:rPr>
          <w:rFonts w:ascii="Calibri" w:eastAsia="Calibri" w:hAnsi="Calibri" w:cs="Calibri"/>
          <w:b/>
          <w:bCs/>
          <w:color w:val="C00000"/>
          <w:sz w:val="48"/>
          <w:szCs w:val="48"/>
          <w:lang w:eastAsia="lt-LT"/>
        </w:rPr>
        <w:t xml:space="preserve">   </w:t>
      </w:r>
      <w:r w:rsidR="000107D4" w:rsidRPr="00305E8D">
        <w:rPr>
          <w:rFonts w:ascii="Calibri" w:eastAsia="Calibri" w:hAnsi="Calibri" w:cs="Calibri"/>
          <w:b/>
          <w:bCs/>
          <w:color w:val="C00000"/>
          <w:sz w:val="16"/>
          <w:szCs w:val="16"/>
          <w:lang w:eastAsia="lt-LT"/>
        </w:rPr>
        <w:t xml:space="preserve">      </w:t>
      </w:r>
    </w:p>
    <w:p w14:paraId="51E1FC1F" w14:textId="2B35327F" w:rsidR="00796D39" w:rsidRPr="000107D4" w:rsidRDefault="00305E8D" w:rsidP="00796D39">
      <w:pPr>
        <w:shd w:val="clear" w:color="auto" w:fill="FFFFFF"/>
        <w:spacing w:before="100" w:beforeAutospacing="1" w:after="100" w:afterAutospacing="1" w:line="240" w:lineRule="auto"/>
        <w:jc w:val="center"/>
        <w:rPr>
          <w:rFonts w:ascii="Calibri" w:eastAsia="Calibri" w:hAnsi="Calibri" w:cs="Calibri"/>
          <w:b/>
          <w:bCs/>
          <w:color w:val="FF0000"/>
          <w:sz w:val="16"/>
          <w:szCs w:val="16"/>
          <w:lang w:eastAsia="lt-LT"/>
        </w:rPr>
      </w:pPr>
      <w:r>
        <w:rPr>
          <w:noProof/>
        </w:rPr>
        <w:drawing>
          <wp:inline distT="0" distB="0" distL="0" distR="0" wp14:anchorId="0C570E2A" wp14:editId="52B17956">
            <wp:extent cx="5048250" cy="647700"/>
            <wp:effectExtent l="0" t="0" r="0" b="0"/>
            <wp:docPr id="2" name="Paveikslėlis 2" descr="Idzie lato – uwaga na kleszcze! Pułtusk | pultusk24.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zie lato – uwaga na kleszcze! Pułtusk | pultusk24.p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5640" cy="652497"/>
                    </a:xfrm>
                    <a:prstGeom prst="rect">
                      <a:avLst/>
                    </a:prstGeom>
                    <a:noFill/>
                    <a:ln>
                      <a:noFill/>
                    </a:ln>
                  </pic:spPr>
                </pic:pic>
              </a:graphicData>
            </a:graphic>
          </wp:inline>
        </w:drawing>
      </w:r>
    </w:p>
    <w:p w14:paraId="65921703" w14:textId="77777777" w:rsidR="00796D39" w:rsidRPr="00305E8D" w:rsidRDefault="00796D39" w:rsidP="00796D39">
      <w:pPr>
        <w:shd w:val="clear" w:color="auto" w:fill="FFFFFF"/>
        <w:spacing w:before="100" w:beforeAutospacing="1" w:after="100" w:afterAutospacing="1" w:line="240" w:lineRule="auto"/>
        <w:rPr>
          <w:rFonts w:ascii="Calibri" w:eastAsia="Calibri" w:hAnsi="Calibri" w:cs="Calibri"/>
          <w:color w:val="C00000"/>
          <w:sz w:val="32"/>
          <w:szCs w:val="32"/>
          <w:lang w:eastAsia="lt-LT"/>
        </w:rPr>
      </w:pPr>
      <w:r w:rsidRPr="00305E8D">
        <w:rPr>
          <w:rFonts w:ascii="Calibri" w:eastAsia="Calibri" w:hAnsi="Calibri" w:cs="Calibri"/>
          <w:b/>
          <w:bCs/>
          <w:color w:val="C00000"/>
          <w:sz w:val="32"/>
          <w:szCs w:val="32"/>
          <w:lang w:eastAsia="lt-LT"/>
        </w:rPr>
        <w:t>Su pavasario gamta pabunda erkės</w:t>
      </w:r>
    </w:p>
    <w:p w14:paraId="3089C18E" w14:textId="77777777" w:rsidR="00796D39" w:rsidRPr="000107D4" w:rsidRDefault="00796D39" w:rsidP="00796D39">
      <w:pPr>
        <w:shd w:val="clear" w:color="auto" w:fill="FFFFFF"/>
        <w:spacing w:before="100" w:beforeAutospacing="1" w:after="100" w:afterAutospacing="1" w:line="240" w:lineRule="auto"/>
        <w:rPr>
          <w:rFonts w:ascii="Calibri" w:eastAsia="Calibri" w:hAnsi="Calibri" w:cs="Calibri"/>
          <w:color w:val="385623" w:themeColor="accent6" w:themeShade="80"/>
          <w:sz w:val="32"/>
          <w:szCs w:val="32"/>
          <w:lang w:eastAsia="lt-LT"/>
        </w:rPr>
      </w:pPr>
      <w:r w:rsidRPr="000107D4">
        <w:rPr>
          <w:rFonts w:ascii="Calibri" w:eastAsia="Calibri" w:hAnsi="Calibri" w:cs="Calibri"/>
          <w:i/>
          <w:iCs/>
          <w:color w:val="385623" w:themeColor="accent6" w:themeShade="80"/>
          <w:sz w:val="32"/>
          <w:szCs w:val="32"/>
          <w:lang w:eastAsia="lt-LT"/>
        </w:rPr>
        <w:t>Klaipėdos miesto visuomenės sveikatos specialistai įspėja, kad atšilus orui pabunda ir erkės, kurios platina pavojingas ligas. Kovo mėnesis – erkių aktyvumo pradžia, o jų sezonas trunka iki lapkričio mėnesio. Lietuvoje erkių platinamomis ligomis – erkiniu encefalitu ir Laimo liga – asmenys serga net kelis kartus dažniau nei kitose Europos valstybėse. Žiema ir ankstyvas pavasaris – tinkamiausias metas skiepytis nuo erkinio encefalito. Pradėti skiepytis nuo šios erkių platinamos ligos medikai pataria šaltuoju metų laiku, kol erkės dar miega. Imunitetui nuo erkinio encefalito susidaryti reikalingos trys vakcinos dozės, kurios turi būti įskiepijamos su 1–3 ir 5–12 mėnesių pertraukomis.</w:t>
      </w:r>
    </w:p>
    <w:p w14:paraId="3EB44B32" w14:textId="77777777" w:rsidR="00796D39" w:rsidRPr="00305E8D" w:rsidRDefault="00796D39" w:rsidP="00796D39">
      <w:pPr>
        <w:shd w:val="clear" w:color="auto" w:fill="FFFFFF"/>
        <w:spacing w:before="100" w:beforeAutospacing="1" w:after="100" w:afterAutospacing="1" w:line="240" w:lineRule="auto"/>
        <w:rPr>
          <w:rFonts w:ascii="Calibri" w:eastAsia="Calibri" w:hAnsi="Calibri" w:cs="Calibri"/>
          <w:b/>
          <w:bCs/>
          <w:color w:val="C00000"/>
          <w:sz w:val="32"/>
          <w:szCs w:val="32"/>
          <w:lang w:eastAsia="lt-LT"/>
        </w:rPr>
      </w:pPr>
      <w:r w:rsidRPr="00305E8D">
        <w:rPr>
          <w:rFonts w:ascii="Calibri" w:eastAsia="Calibri" w:hAnsi="Calibri" w:cs="Calibri"/>
          <w:b/>
          <w:bCs/>
          <w:color w:val="C00000"/>
          <w:sz w:val="32"/>
          <w:szCs w:val="32"/>
          <w:lang w:eastAsia="lt-LT"/>
        </w:rPr>
        <w:t>Papildomos atsargumo priemonės:</w:t>
      </w:r>
    </w:p>
    <w:p w14:paraId="55879359" w14:textId="3A613829" w:rsidR="00796D39" w:rsidRPr="000107D4" w:rsidRDefault="00796D39" w:rsidP="00796D39">
      <w:pPr>
        <w:pStyle w:val="Sraopastraipa"/>
        <w:numPr>
          <w:ilvl w:val="0"/>
          <w:numId w:val="2"/>
        </w:numPr>
        <w:shd w:val="clear" w:color="auto" w:fill="FFFFFF"/>
        <w:spacing w:before="100" w:beforeAutospacing="1" w:after="100" w:afterAutospacing="1" w:line="240" w:lineRule="auto"/>
        <w:rPr>
          <w:rFonts w:ascii="Calibri" w:eastAsia="Calibri" w:hAnsi="Calibri" w:cs="Calibri"/>
          <w:b/>
          <w:bCs/>
          <w:color w:val="385623" w:themeColor="accent6" w:themeShade="80"/>
          <w:sz w:val="32"/>
          <w:szCs w:val="32"/>
          <w:lang w:eastAsia="lt-LT"/>
        </w:rPr>
      </w:pPr>
      <w:r w:rsidRPr="000107D4">
        <w:rPr>
          <w:rFonts w:ascii="Calibri" w:eastAsia="Times New Roman" w:hAnsi="Calibri" w:cs="Calibri"/>
          <w:color w:val="385623" w:themeColor="accent6" w:themeShade="80"/>
          <w:sz w:val="32"/>
          <w:szCs w:val="32"/>
          <w:lang w:eastAsia="lt-LT"/>
        </w:rPr>
        <w:t>Būnant gamtoje patartina dažnai apžiūrėti save ir bendrakeleivius. Aptiktas per drabužius ropojančias erkes sunaikinti.</w:t>
      </w:r>
    </w:p>
    <w:p w14:paraId="4D2C9898" w14:textId="77777777" w:rsidR="00796D39" w:rsidRPr="000107D4" w:rsidRDefault="00796D39" w:rsidP="00796D39">
      <w:pPr>
        <w:numPr>
          <w:ilvl w:val="0"/>
          <w:numId w:val="1"/>
        </w:numPr>
        <w:shd w:val="clear" w:color="auto" w:fill="FFFFFF"/>
        <w:spacing w:before="100" w:beforeAutospacing="1" w:after="100" w:afterAutospacing="1" w:line="240" w:lineRule="auto"/>
        <w:rPr>
          <w:rFonts w:ascii="Calibri" w:eastAsia="Times New Roman" w:hAnsi="Calibri" w:cs="Calibri"/>
          <w:color w:val="385623" w:themeColor="accent6" w:themeShade="80"/>
          <w:sz w:val="32"/>
          <w:szCs w:val="32"/>
          <w:lang w:eastAsia="lt-LT"/>
        </w:rPr>
      </w:pPr>
      <w:r w:rsidRPr="000107D4">
        <w:rPr>
          <w:rFonts w:ascii="Calibri" w:eastAsia="Times New Roman" w:hAnsi="Calibri" w:cs="Calibri"/>
          <w:color w:val="385623" w:themeColor="accent6" w:themeShade="80"/>
          <w:sz w:val="32"/>
          <w:szCs w:val="32"/>
          <w:lang w:eastAsia="lt-LT"/>
        </w:rPr>
        <w:t>Einant į mišką, reikėtų apsivilkti šviesiais drabužiais: viršutiniai drabužiai turėtų būti ilgomis rankovėmis, kurių rankogaliai gerai priglustų prie riešo, kelnių klešnės taip pat turėtų būti gerai prigludusios prie kūno, t. y. sukištos į kojines arba batų aulus. Galvą patartina apsirišti skarele arba užsidėti garai priglundančią kepurę, gobtuvą.</w:t>
      </w:r>
    </w:p>
    <w:p w14:paraId="4AA7B67C" w14:textId="7D6156A5" w:rsidR="00796D39" w:rsidRPr="000107D4" w:rsidRDefault="00796D39" w:rsidP="00796D39">
      <w:pPr>
        <w:numPr>
          <w:ilvl w:val="0"/>
          <w:numId w:val="1"/>
        </w:numPr>
        <w:shd w:val="clear" w:color="auto" w:fill="FFFFFF"/>
        <w:spacing w:before="100" w:beforeAutospacing="1" w:after="100" w:afterAutospacing="1" w:line="240" w:lineRule="auto"/>
        <w:rPr>
          <w:rFonts w:ascii="Calibri" w:eastAsia="Times New Roman" w:hAnsi="Calibri" w:cs="Calibri"/>
          <w:color w:val="385623" w:themeColor="accent6" w:themeShade="80"/>
          <w:sz w:val="32"/>
          <w:szCs w:val="32"/>
          <w:lang w:eastAsia="lt-LT"/>
        </w:rPr>
      </w:pPr>
      <w:r w:rsidRPr="000107D4">
        <w:rPr>
          <w:rFonts w:ascii="Calibri" w:eastAsia="Times New Roman" w:hAnsi="Calibri" w:cs="Calibri"/>
          <w:color w:val="385623" w:themeColor="accent6" w:themeShade="80"/>
          <w:sz w:val="32"/>
          <w:szCs w:val="32"/>
          <w:lang w:eastAsia="lt-LT"/>
        </w:rPr>
        <w:t xml:space="preserve">Naudoti </w:t>
      </w:r>
      <w:proofErr w:type="spellStart"/>
      <w:r w:rsidRPr="000107D4">
        <w:rPr>
          <w:rFonts w:ascii="Calibri" w:eastAsia="Times New Roman" w:hAnsi="Calibri" w:cs="Calibri"/>
          <w:color w:val="385623" w:themeColor="accent6" w:themeShade="80"/>
          <w:sz w:val="32"/>
          <w:szCs w:val="32"/>
          <w:lang w:eastAsia="lt-LT"/>
        </w:rPr>
        <w:t>repelentus</w:t>
      </w:r>
      <w:proofErr w:type="spellEnd"/>
      <w:r w:rsidRPr="000107D4">
        <w:rPr>
          <w:rFonts w:ascii="Calibri" w:eastAsia="Times New Roman" w:hAnsi="Calibri" w:cs="Calibri"/>
          <w:color w:val="385623" w:themeColor="accent6" w:themeShade="80"/>
          <w:sz w:val="32"/>
          <w:szCs w:val="32"/>
          <w:lang w:eastAsia="lt-LT"/>
        </w:rPr>
        <w:t xml:space="preserve"> (</w:t>
      </w:r>
      <w:proofErr w:type="spellStart"/>
      <w:r w:rsidRPr="000107D4">
        <w:rPr>
          <w:rFonts w:ascii="Calibri" w:eastAsia="Times New Roman" w:hAnsi="Calibri" w:cs="Calibri"/>
          <w:color w:val="385623" w:themeColor="accent6" w:themeShade="80"/>
          <w:sz w:val="32"/>
          <w:szCs w:val="32"/>
          <w:lang w:eastAsia="lt-LT"/>
        </w:rPr>
        <w:t>nariuotakojus</w:t>
      </w:r>
      <w:proofErr w:type="spellEnd"/>
      <w:r w:rsidRPr="000107D4">
        <w:rPr>
          <w:rFonts w:ascii="Calibri" w:eastAsia="Times New Roman" w:hAnsi="Calibri" w:cs="Calibri"/>
          <w:color w:val="385623" w:themeColor="accent6" w:themeShade="80"/>
          <w:sz w:val="32"/>
          <w:szCs w:val="32"/>
          <w:lang w:eastAsia="lt-LT"/>
        </w:rPr>
        <w:t xml:space="preserve"> atbaidančias medžiagas). </w:t>
      </w:r>
      <w:proofErr w:type="spellStart"/>
      <w:r w:rsidRPr="000107D4">
        <w:rPr>
          <w:rFonts w:ascii="Calibri" w:eastAsia="Times New Roman" w:hAnsi="Calibri" w:cs="Calibri"/>
          <w:color w:val="385623" w:themeColor="accent6" w:themeShade="80"/>
          <w:sz w:val="32"/>
          <w:szCs w:val="32"/>
          <w:lang w:eastAsia="lt-LT"/>
        </w:rPr>
        <w:t>Repelentais</w:t>
      </w:r>
      <w:proofErr w:type="spellEnd"/>
      <w:r w:rsidRPr="000107D4">
        <w:rPr>
          <w:rFonts w:ascii="Calibri" w:eastAsia="Times New Roman" w:hAnsi="Calibri" w:cs="Calibri"/>
          <w:color w:val="385623" w:themeColor="accent6" w:themeShade="80"/>
          <w:sz w:val="32"/>
          <w:szCs w:val="32"/>
          <w:lang w:eastAsia="lt-LT"/>
        </w:rPr>
        <w:t xml:space="preserve"> apruošiamos atviros žmogaus kūno vietos (veidas, kaklas, rankos). </w:t>
      </w:r>
      <w:proofErr w:type="spellStart"/>
      <w:r w:rsidRPr="000107D4">
        <w:rPr>
          <w:rFonts w:ascii="Calibri" w:eastAsia="Times New Roman" w:hAnsi="Calibri" w:cs="Calibri"/>
          <w:color w:val="385623" w:themeColor="accent6" w:themeShade="80"/>
          <w:sz w:val="32"/>
          <w:szCs w:val="32"/>
          <w:lang w:eastAsia="lt-LT"/>
        </w:rPr>
        <w:t>Repelentais</w:t>
      </w:r>
      <w:proofErr w:type="spellEnd"/>
      <w:r w:rsidRPr="000107D4">
        <w:rPr>
          <w:rFonts w:ascii="Calibri" w:eastAsia="Times New Roman" w:hAnsi="Calibri" w:cs="Calibri"/>
          <w:color w:val="385623" w:themeColor="accent6" w:themeShade="80"/>
          <w:sz w:val="32"/>
          <w:szCs w:val="32"/>
          <w:lang w:eastAsia="lt-LT"/>
        </w:rPr>
        <w:t xml:space="preserve"> galima apruošti ir gamtoje dėvimus drabužius. Apsaugos efektyvumas priklauso nuo </w:t>
      </w:r>
      <w:proofErr w:type="spellStart"/>
      <w:r w:rsidRPr="000107D4">
        <w:rPr>
          <w:rFonts w:ascii="Calibri" w:eastAsia="Times New Roman" w:hAnsi="Calibri" w:cs="Calibri"/>
          <w:color w:val="385623" w:themeColor="accent6" w:themeShade="80"/>
          <w:sz w:val="32"/>
          <w:szCs w:val="32"/>
          <w:lang w:eastAsia="lt-LT"/>
        </w:rPr>
        <w:t>repelento</w:t>
      </w:r>
      <w:proofErr w:type="spellEnd"/>
      <w:r w:rsidRPr="000107D4">
        <w:rPr>
          <w:rFonts w:ascii="Calibri" w:eastAsia="Times New Roman" w:hAnsi="Calibri" w:cs="Calibri"/>
          <w:color w:val="385623" w:themeColor="accent6" w:themeShade="80"/>
          <w:sz w:val="32"/>
          <w:szCs w:val="32"/>
          <w:lang w:eastAsia="lt-LT"/>
        </w:rPr>
        <w:t xml:space="preserve"> sudėties bei </w:t>
      </w:r>
      <w:proofErr w:type="spellStart"/>
      <w:r w:rsidRPr="000107D4">
        <w:rPr>
          <w:rFonts w:ascii="Calibri" w:eastAsia="Times New Roman" w:hAnsi="Calibri" w:cs="Calibri"/>
          <w:color w:val="385623" w:themeColor="accent6" w:themeShade="80"/>
          <w:sz w:val="32"/>
          <w:szCs w:val="32"/>
          <w:lang w:eastAsia="lt-LT"/>
        </w:rPr>
        <w:t>nariuotakojo</w:t>
      </w:r>
      <w:proofErr w:type="spellEnd"/>
      <w:r w:rsidRPr="000107D4">
        <w:rPr>
          <w:rFonts w:ascii="Calibri" w:eastAsia="Times New Roman" w:hAnsi="Calibri" w:cs="Calibri"/>
          <w:color w:val="385623" w:themeColor="accent6" w:themeShade="80"/>
          <w:sz w:val="32"/>
          <w:szCs w:val="32"/>
          <w:lang w:eastAsia="lt-LT"/>
        </w:rPr>
        <w:t xml:space="preserve"> jautrumo veikliosioms medžiagoms. </w:t>
      </w:r>
      <w:proofErr w:type="spellStart"/>
      <w:r w:rsidRPr="000107D4">
        <w:rPr>
          <w:rFonts w:ascii="Calibri" w:eastAsia="Times New Roman" w:hAnsi="Calibri" w:cs="Calibri"/>
          <w:color w:val="385623" w:themeColor="accent6" w:themeShade="80"/>
          <w:sz w:val="32"/>
          <w:szCs w:val="32"/>
          <w:lang w:eastAsia="lt-LT"/>
        </w:rPr>
        <w:t>Repelentų</w:t>
      </w:r>
      <w:proofErr w:type="spellEnd"/>
      <w:r w:rsidRPr="000107D4">
        <w:rPr>
          <w:rFonts w:ascii="Calibri" w:eastAsia="Times New Roman" w:hAnsi="Calibri" w:cs="Calibri"/>
          <w:color w:val="385623" w:themeColor="accent6" w:themeShade="80"/>
          <w:sz w:val="32"/>
          <w:szCs w:val="32"/>
          <w:lang w:eastAsia="lt-LT"/>
        </w:rPr>
        <w:t xml:space="preserve"> poveikio trukmė yra skirtinga.</w:t>
      </w:r>
    </w:p>
    <w:p w14:paraId="2ED81033" w14:textId="77777777" w:rsidR="00796D39" w:rsidRPr="000107D4" w:rsidRDefault="00796D39" w:rsidP="00796D39">
      <w:pPr>
        <w:pStyle w:val="Sraopastraipa"/>
        <w:shd w:val="clear" w:color="auto" w:fill="FFFFFF"/>
        <w:spacing w:before="100" w:beforeAutospacing="1" w:after="100" w:afterAutospacing="1" w:line="240" w:lineRule="auto"/>
        <w:rPr>
          <w:rFonts w:ascii="Calibri" w:eastAsia="Times New Roman" w:hAnsi="Calibri" w:cs="Calibri"/>
          <w:color w:val="385623" w:themeColor="accent6" w:themeShade="80"/>
          <w:sz w:val="32"/>
          <w:szCs w:val="32"/>
          <w:lang w:eastAsia="lt-LT"/>
        </w:rPr>
      </w:pPr>
    </w:p>
    <w:p w14:paraId="2E809658" w14:textId="423964AD" w:rsidR="00796D39" w:rsidRPr="00305E8D" w:rsidRDefault="00796D39" w:rsidP="00796D39">
      <w:pPr>
        <w:pStyle w:val="Sraopastraipa"/>
        <w:numPr>
          <w:ilvl w:val="0"/>
          <w:numId w:val="1"/>
        </w:numPr>
        <w:shd w:val="clear" w:color="auto" w:fill="FFFFFF"/>
        <w:spacing w:before="100" w:beforeAutospacing="1" w:after="100" w:afterAutospacing="1" w:line="240" w:lineRule="auto"/>
        <w:rPr>
          <w:rFonts w:ascii="Calibri" w:eastAsia="Times New Roman" w:hAnsi="Calibri" w:cs="Calibri"/>
          <w:color w:val="C00000"/>
          <w:sz w:val="32"/>
          <w:szCs w:val="32"/>
          <w:lang w:eastAsia="lt-LT"/>
        </w:rPr>
      </w:pPr>
      <w:r w:rsidRPr="00305E8D">
        <w:rPr>
          <w:rFonts w:ascii="Calibri" w:eastAsia="Calibri" w:hAnsi="Calibri" w:cs="Calibri"/>
          <w:b/>
          <w:bCs/>
          <w:color w:val="C00000"/>
          <w:sz w:val="32"/>
          <w:szCs w:val="32"/>
          <w:lang w:eastAsia="lt-LT"/>
        </w:rPr>
        <w:t>Ką daryti įsisiurbus erkei?</w:t>
      </w:r>
    </w:p>
    <w:p w14:paraId="16148351" w14:textId="77777777" w:rsidR="00796D39" w:rsidRPr="000107D4" w:rsidRDefault="00796D39" w:rsidP="00796D39">
      <w:pPr>
        <w:shd w:val="clear" w:color="auto" w:fill="FFFFFF"/>
        <w:spacing w:before="100" w:beforeAutospacing="1" w:after="100" w:afterAutospacing="1" w:line="240" w:lineRule="auto"/>
        <w:rPr>
          <w:rFonts w:ascii="Calibri" w:eastAsia="Calibri" w:hAnsi="Calibri" w:cs="Calibri"/>
          <w:color w:val="385623" w:themeColor="accent6" w:themeShade="80"/>
          <w:sz w:val="32"/>
          <w:szCs w:val="32"/>
          <w:lang w:eastAsia="lt-LT"/>
        </w:rPr>
      </w:pPr>
      <w:r w:rsidRPr="000107D4">
        <w:rPr>
          <w:rFonts w:ascii="Calibri" w:eastAsia="Calibri" w:hAnsi="Calibri" w:cs="Calibri"/>
          <w:color w:val="385623" w:themeColor="accent6" w:themeShade="80"/>
          <w:sz w:val="32"/>
          <w:szCs w:val="32"/>
          <w:lang w:eastAsia="lt-LT"/>
        </w:rPr>
        <w:t>Įsisiurbė erkė ir vis dar dvejojate, kaip ją teisingai ištraukti? Specialistai primena, kad tam galima panaudoti paprasčiausią pincetą. Prieš traukiant erkę riebalų ir kitų medžiagų naudoti nereikia, nes pašaliniai dirgikliai suaktyvina erkės mitybą. Erkę svarbu pincetu suimti kuo arčiau žmogaus kūno odos ir nesukiojant staigiu judesiu traukti į viršų, įkandimo vietą dezinfekuoti. Anot medikų, organizmo savijautą ir įkandimo vietą rekomenduojama stebėti mėnesį – per šį laiką pasireiškia erkių platinamų ligų simptomai. Ištrauktos erkės į laboratoriją vežti tyrimams neverta, jei ji ir buvo infekuota, efektyvių prevencinių priemonių, galinčių padėti apsisaugoti nuo įkandimo, nėra.</w:t>
      </w:r>
    </w:p>
    <w:p w14:paraId="2BFE69A2" w14:textId="0540F90F" w:rsidR="00796D39" w:rsidRPr="00305E8D" w:rsidRDefault="00796D39" w:rsidP="00796D39">
      <w:pPr>
        <w:shd w:val="clear" w:color="auto" w:fill="FFFFFF"/>
        <w:spacing w:before="100" w:beforeAutospacing="1" w:after="100" w:afterAutospacing="1" w:line="240" w:lineRule="auto"/>
        <w:rPr>
          <w:rFonts w:ascii="Calibri" w:eastAsia="Calibri" w:hAnsi="Calibri" w:cs="Calibri"/>
          <w:b/>
          <w:bCs/>
          <w:color w:val="C00000"/>
          <w:sz w:val="52"/>
          <w:szCs w:val="52"/>
          <w:lang w:val="en-US" w:eastAsia="lt-LT"/>
        </w:rPr>
      </w:pPr>
      <w:r w:rsidRPr="00305E8D">
        <w:rPr>
          <w:rFonts w:ascii="Calibri" w:eastAsia="Calibri" w:hAnsi="Calibri" w:cs="Calibri"/>
          <w:b/>
          <w:bCs/>
          <w:color w:val="C00000"/>
          <w:sz w:val="52"/>
          <w:szCs w:val="52"/>
          <w:lang w:eastAsia="lt-LT"/>
        </w:rPr>
        <w:t>Būkite budrūs ir rūpinkitės savo sveikata</w:t>
      </w:r>
      <w:r w:rsidRPr="00305E8D">
        <w:rPr>
          <w:rFonts w:ascii="Calibri" w:eastAsia="Calibri" w:hAnsi="Calibri" w:cs="Calibri"/>
          <w:b/>
          <w:bCs/>
          <w:color w:val="C00000"/>
          <w:sz w:val="52"/>
          <w:szCs w:val="52"/>
          <w:lang w:val="en-US" w:eastAsia="lt-LT"/>
        </w:rPr>
        <w:t>!</w:t>
      </w:r>
    </w:p>
    <w:p w14:paraId="7324750F" w14:textId="58ABC811" w:rsidR="00A153D5" w:rsidRPr="00796D39" w:rsidRDefault="00796D39" w:rsidP="00796D39">
      <w:pPr>
        <w:shd w:val="clear" w:color="auto" w:fill="FFFFFF"/>
        <w:spacing w:before="100" w:beforeAutospacing="1" w:after="100" w:afterAutospacing="1" w:line="240" w:lineRule="auto"/>
        <w:rPr>
          <w:rFonts w:ascii="Calibri" w:eastAsia="Calibri" w:hAnsi="Calibri" w:cs="Calibri"/>
          <w:color w:val="385623" w:themeColor="accent6" w:themeShade="80"/>
          <w:lang w:val="en-US" w:eastAsia="lt-LT"/>
        </w:rPr>
      </w:pPr>
      <w:proofErr w:type="spellStart"/>
      <w:r w:rsidRPr="00796D39">
        <w:rPr>
          <w:rFonts w:ascii="Calibri" w:eastAsia="Calibri" w:hAnsi="Calibri" w:cs="Calibri"/>
          <w:color w:val="385623" w:themeColor="accent6" w:themeShade="80"/>
          <w:lang w:val="en-US" w:eastAsia="lt-LT"/>
        </w:rPr>
        <w:t>Parengė</w:t>
      </w:r>
      <w:proofErr w:type="spellEnd"/>
      <w:r w:rsidRPr="00796D39">
        <w:rPr>
          <w:rFonts w:ascii="Calibri" w:eastAsia="Calibri" w:hAnsi="Calibri" w:cs="Calibri"/>
          <w:color w:val="385623" w:themeColor="accent6" w:themeShade="80"/>
          <w:lang w:val="en-US" w:eastAsia="lt-LT"/>
        </w:rPr>
        <w:t xml:space="preserve"> VS </w:t>
      </w:r>
      <w:proofErr w:type="spellStart"/>
      <w:r w:rsidRPr="00796D39">
        <w:rPr>
          <w:rFonts w:ascii="Calibri" w:eastAsia="Calibri" w:hAnsi="Calibri" w:cs="Calibri"/>
          <w:color w:val="385623" w:themeColor="accent6" w:themeShade="80"/>
          <w:lang w:val="en-US" w:eastAsia="lt-LT"/>
        </w:rPr>
        <w:t>specialistas</w:t>
      </w:r>
      <w:proofErr w:type="spellEnd"/>
    </w:p>
    <w:p w14:paraId="31ECDA42" w14:textId="7F6BD00B" w:rsidR="00796D39" w:rsidRDefault="00796D39" w:rsidP="00796D39">
      <w:pPr>
        <w:shd w:val="clear" w:color="auto" w:fill="FFFFFF"/>
        <w:spacing w:before="100" w:beforeAutospacing="1" w:after="100" w:afterAutospacing="1" w:line="240" w:lineRule="auto"/>
        <w:rPr>
          <w:rFonts w:ascii="Calibri" w:eastAsia="Calibri" w:hAnsi="Calibri" w:cs="Calibri"/>
          <w:color w:val="385623" w:themeColor="accent6" w:themeShade="80"/>
          <w:lang w:val="en-US" w:eastAsia="lt-LT"/>
        </w:rPr>
      </w:pPr>
      <w:proofErr w:type="spellStart"/>
      <w:proofErr w:type="gramStart"/>
      <w:r w:rsidRPr="00796D39">
        <w:rPr>
          <w:rFonts w:ascii="Calibri" w:eastAsia="Calibri" w:hAnsi="Calibri" w:cs="Calibri"/>
          <w:color w:val="385623" w:themeColor="accent6" w:themeShade="80"/>
          <w:lang w:val="en-US" w:eastAsia="lt-LT"/>
        </w:rPr>
        <w:t>Pagal</w:t>
      </w:r>
      <w:proofErr w:type="spellEnd"/>
      <w:r w:rsidRPr="00796D39">
        <w:rPr>
          <w:rFonts w:ascii="Calibri" w:eastAsia="Calibri" w:hAnsi="Calibri" w:cs="Calibri"/>
          <w:color w:val="385623" w:themeColor="accent6" w:themeShade="80"/>
          <w:lang w:val="en-US" w:eastAsia="lt-LT"/>
        </w:rPr>
        <w:t xml:space="preserve">  </w:t>
      </w:r>
      <w:proofErr w:type="spellStart"/>
      <w:r w:rsidRPr="00796D39">
        <w:rPr>
          <w:rFonts w:ascii="Calibri" w:eastAsia="Calibri" w:hAnsi="Calibri" w:cs="Calibri"/>
          <w:color w:val="385623" w:themeColor="accent6" w:themeShade="80"/>
          <w:lang w:val="en-US" w:eastAsia="lt-LT"/>
        </w:rPr>
        <w:t>Visuomenės</w:t>
      </w:r>
      <w:proofErr w:type="spellEnd"/>
      <w:proofErr w:type="gramEnd"/>
      <w:r w:rsidRPr="00796D39">
        <w:rPr>
          <w:rFonts w:ascii="Calibri" w:eastAsia="Calibri" w:hAnsi="Calibri" w:cs="Calibri"/>
          <w:color w:val="385623" w:themeColor="accent6" w:themeShade="80"/>
          <w:lang w:val="en-US" w:eastAsia="lt-LT"/>
        </w:rPr>
        <w:t xml:space="preserve"> </w:t>
      </w:r>
      <w:proofErr w:type="spellStart"/>
      <w:r w:rsidRPr="00796D39">
        <w:rPr>
          <w:rFonts w:ascii="Calibri" w:eastAsia="Calibri" w:hAnsi="Calibri" w:cs="Calibri"/>
          <w:color w:val="385623" w:themeColor="accent6" w:themeShade="80"/>
          <w:lang w:val="en-US" w:eastAsia="lt-LT"/>
        </w:rPr>
        <w:t>Sveikatos</w:t>
      </w:r>
      <w:proofErr w:type="spellEnd"/>
      <w:r w:rsidRPr="00796D39">
        <w:rPr>
          <w:rFonts w:ascii="Calibri" w:eastAsia="Calibri" w:hAnsi="Calibri" w:cs="Calibri"/>
          <w:color w:val="385623" w:themeColor="accent6" w:themeShade="80"/>
          <w:lang w:val="en-US" w:eastAsia="lt-LT"/>
        </w:rPr>
        <w:t xml:space="preserve"> </w:t>
      </w:r>
      <w:proofErr w:type="spellStart"/>
      <w:r w:rsidRPr="00796D39">
        <w:rPr>
          <w:rFonts w:ascii="Calibri" w:eastAsia="Calibri" w:hAnsi="Calibri" w:cs="Calibri"/>
          <w:color w:val="385623" w:themeColor="accent6" w:themeShade="80"/>
          <w:lang w:val="en-US" w:eastAsia="lt-LT"/>
        </w:rPr>
        <w:t>Biuro</w:t>
      </w:r>
      <w:proofErr w:type="spellEnd"/>
      <w:r w:rsidRPr="00796D39">
        <w:rPr>
          <w:rFonts w:ascii="Calibri" w:eastAsia="Calibri" w:hAnsi="Calibri" w:cs="Calibri"/>
          <w:color w:val="385623" w:themeColor="accent6" w:themeShade="80"/>
          <w:lang w:val="en-US" w:eastAsia="lt-LT"/>
        </w:rPr>
        <w:t xml:space="preserve">  </w:t>
      </w:r>
      <w:proofErr w:type="spellStart"/>
      <w:r w:rsidRPr="00796D39">
        <w:rPr>
          <w:rFonts w:ascii="Calibri" w:eastAsia="Calibri" w:hAnsi="Calibri" w:cs="Calibri"/>
          <w:color w:val="385623" w:themeColor="accent6" w:themeShade="80"/>
          <w:lang w:val="en-US" w:eastAsia="lt-LT"/>
        </w:rPr>
        <w:t>rekomendacijas</w:t>
      </w:r>
      <w:proofErr w:type="spellEnd"/>
    </w:p>
    <w:p w14:paraId="314BEC49" w14:textId="51272BB0" w:rsidR="00796D39" w:rsidRDefault="00796D39" w:rsidP="00796D39">
      <w:pPr>
        <w:shd w:val="clear" w:color="auto" w:fill="FFFFFF"/>
        <w:spacing w:before="100" w:beforeAutospacing="1" w:after="100" w:afterAutospacing="1" w:line="240" w:lineRule="auto"/>
        <w:rPr>
          <w:rFonts w:ascii="Calibri" w:eastAsia="Calibri" w:hAnsi="Calibri" w:cs="Calibri"/>
          <w:color w:val="385623" w:themeColor="accent6" w:themeShade="80"/>
          <w:lang w:val="en-US" w:eastAsia="lt-LT"/>
        </w:rPr>
      </w:pPr>
    </w:p>
    <w:p w14:paraId="22A5BAB2" w14:textId="45A4237D" w:rsidR="00A153D5" w:rsidRDefault="00A153D5" w:rsidP="00796D39">
      <w:pPr>
        <w:shd w:val="clear" w:color="auto" w:fill="FFFFFF"/>
        <w:spacing w:before="100" w:beforeAutospacing="1" w:after="100" w:afterAutospacing="1" w:line="240" w:lineRule="auto"/>
        <w:rPr>
          <w:noProof/>
        </w:rPr>
      </w:pPr>
      <w:r>
        <w:rPr>
          <w:noProof/>
        </w:rPr>
        <w:t xml:space="preserve">                                         </w:t>
      </w:r>
    </w:p>
    <w:p w14:paraId="30A79F65" w14:textId="62F32E66" w:rsidR="00796D39" w:rsidRPr="000107D4" w:rsidRDefault="0074279E" w:rsidP="0074279E">
      <w:pPr>
        <w:shd w:val="clear" w:color="auto" w:fill="FFFFFF"/>
        <w:spacing w:before="100" w:beforeAutospacing="1" w:after="100" w:afterAutospacing="1" w:line="240" w:lineRule="auto"/>
        <w:rPr>
          <w:noProof/>
        </w:rPr>
      </w:pPr>
      <w:r>
        <w:rPr>
          <w:noProof/>
        </w:rPr>
        <w:t xml:space="preserve">   </w:t>
      </w:r>
      <w:r>
        <w:rPr>
          <w:noProof/>
        </w:rPr>
        <w:drawing>
          <wp:inline distT="0" distB="0" distL="0" distR="0" wp14:anchorId="33579E5C" wp14:editId="2B39E5CD">
            <wp:extent cx="5791200" cy="2590800"/>
            <wp:effectExtent l="0" t="0" r="0" b="0"/>
            <wp:docPr id="1" name="Paveikslėlis 1" descr="Erkės - pavojus gyvūn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kės - pavojus gyvūna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0" cy="2590800"/>
                    </a:xfrm>
                    <a:prstGeom prst="rect">
                      <a:avLst/>
                    </a:prstGeom>
                    <a:noFill/>
                    <a:ln>
                      <a:noFill/>
                    </a:ln>
                  </pic:spPr>
                </pic:pic>
              </a:graphicData>
            </a:graphic>
          </wp:inline>
        </w:drawing>
      </w:r>
      <w:r>
        <w:rPr>
          <w:noProof/>
        </w:rPr>
        <w:t xml:space="preserve">         </w:t>
      </w:r>
    </w:p>
    <w:sectPr w:rsidR="00796D39" w:rsidRPr="000107D4" w:rsidSect="000107D4">
      <w:pgSz w:w="11906" w:h="16838"/>
      <w:pgMar w:top="1701" w:right="567" w:bottom="1134" w:left="1701" w:header="567" w:footer="567" w:gutter="0"/>
      <w:pgBorders w:offsetFrom="page">
        <w:top w:val="checkedBarColor" w:sz="10" w:space="24" w:color="auto"/>
        <w:left w:val="checkedBarColor" w:sz="10" w:space="24" w:color="auto"/>
        <w:bottom w:val="checkedBarColor" w:sz="10" w:space="24" w:color="auto"/>
        <w:right w:val="checkedBarColor" w:sz="10"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52953"/>
    <w:multiLevelType w:val="multilevel"/>
    <w:tmpl w:val="26584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5415D"/>
    <w:multiLevelType w:val="hybridMultilevel"/>
    <w:tmpl w:val="89027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87"/>
    <w:rsid w:val="000107D4"/>
    <w:rsid w:val="00305E8D"/>
    <w:rsid w:val="003A4987"/>
    <w:rsid w:val="00511571"/>
    <w:rsid w:val="0074279E"/>
    <w:rsid w:val="00796D39"/>
    <w:rsid w:val="00A0077A"/>
    <w:rsid w:val="00A153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B7AD"/>
  <w15:chartTrackingRefBased/>
  <w15:docId w15:val="{4B4793C3-06E2-4A0B-870E-FE75D644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9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78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1581</Words>
  <Characters>902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Zelmenelis</dc:creator>
  <cp:keywords/>
  <dc:description/>
  <cp:lastModifiedBy>Zelmenelis</cp:lastModifiedBy>
  <cp:revision>5</cp:revision>
  <cp:lastPrinted>2021-03-18T05:51:00Z</cp:lastPrinted>
  <dcterms:created xsi:type="dcterms:W3CDTF">2021-03-17T08:34:00Z</dcterms:created>
  <dcterms:modified xsi:type="dcterms:W3CDTF">2021-03-18T05:58:00Z</dcterms:modified>
</cp:coreProperties>
</file>